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Установлении отцовства и взыскании алиментов</w:t>
      </w:r>
    </w:p>
    <w:p>
      <w:pPr>
        <w:spacing w:after="100"/>
        <w:ind w:firstLine="567"/>
        <w:jc w:val="both"/>
      </w:pPr>
      <w:r>
        <w:t>В период с ____________ по ____________ Истец и Ответчик состояли в фактических отношениях / совместно проживали. ____________ у Истца родился ребёнок: ____________.</w:t>
      </w:r>
    </w:p>
    <w:p>
      <w:pPr>
        <w:spacing w:after="100"/>
        <w:ind w:firstLine="567"/>
        <w:jc w:val="both"/>
      </w:pPr>
      <w:r>
        <w:t>Отцовство Ответчика в отношении ребёнка в органе ЗАГС добровольно не установлено. В записи акта о рождении сведения об отце: ____________ (отсутствуют / внесены со слов матери / иное).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Происхождение ребёнка от Ответчика подтверждается следующими доказательствами: ________________________________________.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Согласно статье 49 СК РФ при отсутствии совместного заявления родителей происхождение ребёнка от конкретного лица устанавливается в судебном порядке с учётом любых доказательств, достоверно подтверждающих происхождение ребёнка. При необходимости суд вправе назначить экспертизу по правилам статьи 79 ГПК РФ.</w:t>
      </w:r>
    </w:p>
    <w:p>
      <w:pPr>
        <w:spacing w:after="100"/>
        <w:ind w:firstLine="567"/>
        <w:jc w:val="both"/>
      </w:pPr>
      <w:r>
        <w:t>После установления отцовства Ответчик обязан участвовать в содержании ребёнка на общих основаниях, предусмотренных статьями 80-81 СК РФ.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Установить, что ________________________________________ является отцом ребёнка ________________________________________.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Взыскать с ________________________________________ в пользу ________________________________________ алименты на содержание ребёнка ________________________________________ ежемесячно в размере ________________________________________.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Взыскание алиментов производить с даты обращения в суд.</w:t>
      </w:r>
    </w:p>
    <w:p>
      <w:pPr>
        <w:spacing w:after="80"/>
        <w:ind w:left="0" w:firstLine="0"/>
      </w:pPr>
      <w:r>
        <w:rPr>
          <w:b/>
        </w:rPr>
        <w:t xml:space="preserve">4. </w:t>
      </w:r>
      <w:r>
        <w:t>(при необходимости) Назначить по делу судебную молекулярно-генетическую экспертизу, поставив перед экспертом вопрос о биологическом отцовстве Ответчика.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свидетельства о рождении ребёнка.</w:t>
      </w:r>
    </w:p>
    <w:p>
      <w:pPr>
        <w:spacing w:after="40"/>
      </w:pPr>
      <w:r>
        <w:rPr>
          <w:b/>
        </w:rPr>
        <w:t xml:space="preserve">2. </w:t>
      </w:r>
      <w:r>
        <w:t>Доказательства отношений и признания/происхождения ребёнка от Ответчика.</w:t>
      </w:r>
    </w:p>
    <w:p>
      <w:pPr>
        <w:spacing w:after="40"/>
      </w:pPr>
      <w:r>
        <w:rPr>
          <w:b/>
        </w:rPr>
        <w:t xml:space="preserve">3. </w:t>
      </w:r>
      <w:r>
        <w:t>Документы о месте жительства ребёнка с Истцом - при наличии.</w:t>
      </w:r>
    </w:p>
    <w:p>
      <w:pPr>
        <w:spacing w:after="40"/>
      </w:pPr>
      <w:r>
        <w:rPr>
          <w:b/>
        </w:rPr>
        <w:t xml:space="preserve">4. </w:t>
      </w:r>
      <w:r>
        <w:t>Ходатайство о назначении экспертизы - при необходимости.</w:t>
      </w:r>
    </w:p>
    <w:p>
      <w:pPr>
        <w:spacing w:after="40"/>
      </w:pPr>
      <w:r>
        <w:rPr>
          <w:b/>
        </w:rPr>
        <w:t xml:space="preserve">5.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6.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 И ВЗЫСКАНИИ АЛИМЕНТОВ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